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SAN MARTIN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24 — SAN MARTIN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004-2026-TEN-RPP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GARCIA TENAZOA JUSTIN ALEXANDER (DNI 74933510)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4.359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DELGADO FERNANDEZ, OSWALDO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01070428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VILLAVICENCIO ZUASNABAR, LUIS ALBERTO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19813437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HERRERA GONZALES, LILI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41811538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24-001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BELLAVISTA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513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24-002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EL DORADO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420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24-003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HUALLAGA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240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24-004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LAMAS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606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24-005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MARISCAL CÁCERES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279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24-006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MOYOBAMBA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515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24-007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PICOTA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259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24-008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RIOJA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558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24-009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SAN MARTÍN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598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24-010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TOCACHE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371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4.359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10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4.359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SAN MARTIN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DELGADO FERNANDEZ, OSWALDO  ·  DNI 01070428  ·  TITULAR</w:t>
      </w:r>
    </w:p>
    <w:p>
      <w:pPr>
        <w:pStyle w:val="ListBullet"/>
      </w:pPr>
      <w:r>
        <w:rPr>
          <w:b/>
          <w:sz w:val="21"/>
        </w:rPr>
        <w:t xml:space="preserve">   ⚫ VILLAVICENCIO ZUASNABAR, LUIS ALBERTO  ·  DNI 19813437  ·  TITULAR</w:t>
      </w:r>
    </w:p>
    <w:p>
      <w:pPr>
        <w:pStyle w:val="ListBullet"/>
      </w:pPr>
      <w:r>
        <w:rPr>
          <w:sz w:val="21"/>
        </w:rPr>
        <w:t xml:space="preserve">   ⚪ HERRERA GONZALES, LILI  ·  DNI 41811538  ·  ACCESITARIO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SAN MARTIN,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