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22</w:t>
        <w:br/>
      </w:r>
      <w:r>
        <w:rPr>
          <w:b/>
          <w:color w:val="005670"/>
          <w:sz w:val="56"/>
        </w:rPr>
        <w:t>PIURA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3.758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FLORES HUERTAS VICTOR HUGO (DNI 02616780)</w:t>
              <w:br/>
              <w:t>Resolución de designación: Res. 004-2026-TEN-RPP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22 – PIURA.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40085948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ARAUJO SALINAS, LUIS ALBERTO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45702587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CAMPUSANO PRADO, JAVIER IVAN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2 mesas electorales habilitadas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22-001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PIURA · SECHURA · MORROPÓN · HUANCABAMBA · AYABACA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2.371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Ayacucho N° 311 — Castilla, Piura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media cuadra del mercado de Castilla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GARCES SOLANO Hugo Fidel · DNI 02658214 · Cel. 969990880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43492507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LESTER ALBERTO FLORES SANDOVAL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02879174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JULIO CESAR ESPINOZA CARDENAS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10541980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ARMANDO MENDEZ IZU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02832888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FIDEL LENIN RIOS ESPINOZA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02884123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ANGEL BLANCO CALDERON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71736754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MARIA JOSE FLORES FERNANDEZ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007090"/>
          <w:sz w:val="22"/>
        </w:rPr>
        <w:t>3.2 · Mesa N° 22-002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PAITA · SULLANA · TALARA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1.387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A.H. 5 de Febrero Mza. CH Lote 11 — Sullana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REYES FLORES Ramón · DNI 03499591 · Cel. 925368742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75264914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PRISCILLA NAGELY YARLEQUE PEÑA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03504644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JUANA HILDA CHACALLAZA HERNANDEZ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02867055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JOSE MARIA POLO CRUZ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03493413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FREDDY ALBERTO QUINDE ROMERO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03492542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RAMONA MORALES FIESTAS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03474679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JAIME HUMBERTO OLIVARES ATOCHE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22 – PIURA,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22 – PIURA es validado por el Tribunal Electoral Descentralizado (TED) presidido por FLORES HUERTAS VICTOR HUGO mediante Resolución N° 004-2026-TEN-RPP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PIURA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